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62FD839D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584FC2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F10909A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584FC2" w:rsidRPr="00584FC2">
        <w:rPr>
          <w:rFonts w:ascii="Arial" w:hAnsi="Arial" w:cs="Arial"/>
          <w:b/>
          <w:color w:val="000000" w:themeColor="text1"/>
          <w:sz w:val="20"/>
          <w:szCs w:val="20"/>
        </w:rPr>
        <w:t>za nakup in dobavo prenosnih RAMAN in FTIR spektrometrov za kemijske preiskave snovi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584FC2">
        <w:rPr>
          <w:rFonts w:ascii="Arial" w:hAnsi="Arial" w:cs="Arial"/>
          <w:b/>
          <w:color w:val="000000" w:themeColor="text1"/>
          <w:sz w:val="20"/>
          <w:szCs w:val="20"/>
        </w:rPr>
        <w:t>872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84FC2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FB84367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584FC2">
        <w:t>3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9182EE6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584FC2" w:rsidRPr="00584FC2">
        <w:rPr>
          <w:rFonts w:ascii="Arial" w:hAnsi="Arial" w:cs="Arial"/>
          <w:b/>
          <w:color w:val="000000" w:themeColor="text1"/>
          <w:sz w:val="20"/>
          <w:szCs w:val="20"/>
        </w:rPr>
        <w:t>za nakup in dobavo prenosnih RAMAN in FTIR spektrometrov za kemijske preiskave snovi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584FC2">
        <w:rPr>
          <w:rFonts w:ascii="Arial" w:hAnsi="Arial" w:cs="Arial"/>
          <w:b/>
          <w:color w:val="000000" w:themeColor="text1"/>
          <w:sz w:val="20"/>
          <w:szCs w:val="20"/>
        </w:rPr>
        <w:t>872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84FC2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>
      <w:bookmarkStart w:id="3" w:name="_GoBack"/>
      <w:bookmarkEnd w:id="3"/>
    </w:p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584FC2"/>
    <w:rsid w:val="005B5475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14</cp:revision>
  <dcterms:created xsi:type="dcterms:W3CDTF">2021-09-17T07:42:00Z</dcterms:created>
  <dcterms:modified xsi:type="dcterms:W3CDTF">2023-01-24T13:49:00Z</dcterms:modified>
</cp:coreProperties>
</file>